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48" w:rsidRPr="00CC320B" w:rsidRDefault="00083648" w:rsidP="00083648">
      <w:pPr>
        <w:jc w:val="center"/>
        <w:rPr>
          <w:b/>
          <w:sz w:val="36"/>
        </w:rPr>
      </w:pPr>
      <w:r w:rsidRPr="00CC320B">
        <w:rPr>
          <w:b/>
          <w:sz w:val="36"/>
        </w:rPr>
        <w:t>Censorship Hot Topics</w:t>
      </w:r>
    </w:p>
    <w:p w:rsidR="00083648" w:rsidRDefault="00083648" w:rsidP="00083648">
      <w:pPr>
        <w:rPr>
          <w:rFonts w:ascii="Arial" w:hAnsi="Arial"/>
          <w:b/>
          <w:sz w:val="32"/>
        </w:rPr>
      </w:pPr>
    </w:p>
    <w:p w:rsidR="00083648" w:rsidRDefault="00083648" w:rsidP="00083648">
      <w:pPr>
        <w:jc w:val="center"/>
        <w:rPr>
          <w:rFonts w:ascii="Arial" w:hAnsi="Arial"/>
          <w:i/>
          <w:sz w:val="28"/>
        </w:rPr>
      </w:pPr>
      <w:r>
        <w:rPr>
          <w:rFonts w:ascii="Arial" w:hAnsi="Arial"/>
          <w:i/>
          <w:sz w:val="28"/>
        </w:rPr>
        <w:t xml:space="preserve">As a group, come up with as many arguments as you can </w:t>
      </w:r>
    </w:p>
    <w:p w:rsidR="00083648" w:rsidRDefault="00083648" w:rsidP="00083648">
      <w:pPr>
        <w:jc w:val="center"/>
        <w:rPr>
          <w:rFonts w:ascii="Arial" w:hAnsi="Arial"/>
          <w:i/>
          <w:sz w:val="28"/>
        </w:rPr>
      </w:pPr>
      <w:proofErr w:type="gramStart"/>
      <w:r>
        <w:rPr>
          <w:rFonts w:ascii="Arial" w:hAnsi="Arial"/>
          <w:i/>
          <w:sz w:val="28"/>
          <w:u w:val="single"/>
        </w:rPr>
        <w:t>for</w:t>
      </w:r>
      <w:proofErr w:type="gramEnd"/>
      <w:r>
        <w:rPr>
          <w:rFonts w:ascii="Arial" w:hAnsi="Arial"/>
          <w:i/>
          <w:sz w:val="28"/>
        </w:rPr>
        <w:t xml:space="preserve"> and </w:t>
      </w:r>
      <w:r>
        <w:rPr>
          <w:rFonts w:ascii="Arial" w:hAnsi="Arial"/>
          <w:i/>
          <w:sz w:val="28"/>
          <w:u w:val="single"/>
        </w:rPr>
        <w:t>against</w:t>
      </w:r>
      <w:r>
        <w:rPr>
          <w:rFonts w:ascii="Arial" w:hAnsi="Arial"/>
          <w:i/>
          <w:sz w:val="28"/>
        </w:rPr>
        <w:t xml:space="preserve"> one of the following statements: </w:t>
      </w:r>
    </w:p>
    <w:p w:rsidR="00083648" w:rsidRDefault="00083648" w:rsidP="00083648">
      <w:pPr>
        <w:jc w:val="center"/>
        <w:rPr>
          <w:rFonts w:ascii="Arial" w:hAnsi="Arial"/>
          <w:i/>
          <w:sz w:val="28"/>
        </w:rPr>
      </w:pPr>
    </w:p>
    <w:p w:rsidR="00083648" w:rsidRDefault="00083648" w:rsidP="00083648">
      <w:pPr>
        <w:rPr>
          <w:rFonts w:ascii="Arial" w:hAnsi="Arial"/>
          <w:sz w:val="28"/>
        </w:rPr>
      </w:pPr>
      <w:r>
        <w:rPr>
          <w:rFonts w:ascii="Arial" w:hAnsi="Arial"/>
          <w:sz w:val="28"/>
        </w:rPr>
        <w:t>(1) Books with swearing and sexuality should not be taught in schools.</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(2) It should be illegal for any person under the age of sixteen to purchase or play violent video games like ‘Grand Theft Auto.’  </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(3) Songs with profane lyrics should not be censored on the radio. </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(4) People who watch movies about drugs and crime are more likely to end up as addicts and criminals. </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(5) Images of scantily clad pop stars are damaging to young women and should not be included in magazines or on television. </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(6) Censorship is the first step towards the creation of an oppressive, fascist society. </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(7) We should not read older books that contain racist attitudes, even if they are considered classics. </w:t>
      </w:r>
    </w:p>
    <w:p w:rsidR="00083648" w:rsidRDefault="00083648" w:rsidP="00083648">
      <w:pPr>
        <w:rPr>
          <w:rFonts w:ascii="Arial" w:hAnsi="Arial"/>
          <w:sz w:val="28"/>
        </w:rPr>
      </w:pPr>
    </w:p>
    <w:p w:rsidR="00083648" w:rsidRDefault="00083648" w:rsidP="00083648">
      <w:pPr>
        <w:rPr>
          <w:rFonts w:ascii="Arial" w:hAnsi="Arial"/>
          <w:sz w:val="28"/>
        </w:rPr>
      </w:pPr>
      <w:r>
        <w:rPr>
          <w:rFonts w:ascii="Arial" w:hAnsi="Arial"/>
          <w:sz w:val="28"/>
        </w:rPr>
        <w:t xml:space="preserve">(8) No book, movie, song or image should be deliberately offensive to any minority. </w:t>
      </w:r>
    </w:p>
    <w:p w:rsidR="00083648" w:rsidRDefault="00083648" w:rsidP="00083648">
      <w:pPr>
        <w:jc w:val="center"/>
      </w:pPr>
      <w:r>
        <w:rPr>
          <w:rFonts w:ascii="Arial" w:hAnsi="Arial"/>
          <w:sz w:val="28"/>
        </w:rPr>
        <w:br w:type="page"/>
      </w:r>
    </w:p>
    <w:p w:rsidR="00083648" w:rsidRDefault="00083648" w:rsidP="00083648">
      <w:pPr>
        <w:pStyle w:val="Heading2"/>
      </w:pPr>
      <w:r>
        <w:lastRenderedPageBreak/>
        <w:t>Instructions</w:t>
      </w:r>
    </w:p>
    <w:p w:rsidR="00083648" w:rsidRDefault="00083648" w:rsidP="00083648">
      <w:r>
        <w:t xml:space="preserve">Read the two excerpts from </w:t>
      </w:r>
      <w:r w:rsidRPr="00CC320B">
        <w:rPr>
          <w:i/>
        </w:rPr>
        <w:t>Fahrenheit 451</w:t>
      </w:r>
      <w:r>
        <w:t xml:space="preserve"> on this page and on the back of this page. Each group member should take notes. As a group, list as many events from the plot of The Hearth and the Salamander that change </w:t>
      </w:r>
      <w:proofErr w:type="spellStart"/>
      <w:r>
        <w:t>Montag</w:t>
      </w:r>
      <w:proofErr w:type="spellEnd"/>
      <w:r>
        <w:t xml:space="preserve"> from the man described in the first quote to the man he becomes at the end of that part of the book (described in the second quote). Each group member should take notes. Use the questions below to help guide your discussion.</w:t>
      </w:r>
    </w:p>
    <w:p w:rsidR="00083648" w:rsidRDefault="00083648" w:rsidP="00083648"/>
    <w:p w:rsidR="00083648" w:rsidRDefault="00083648" w:rsidP="00083648">
      <w:r>
        <w:t>At the end of the discussion period your group will report on the events that you have identified.</w:t>
      </w:r>
    </w:p>
    <w:p w:rsidR="00083648" w:rsidRDefault="00083648" w:rsidP="00083648"/>
    <w:p w:rsidR="00083648" w:rsidRDefault="00083648" w:rsidP="00083648">
      <w:pPr>
        <w:rPr>
          <w:b/>
        </w:rPr>
      </w:pPr>
      <w:r>
        <w:rPr>
          <w:b/>
        </w:rPr>
        <w:t>Questions</w:t>
      </w:r>
    </w:p>
    <w:p w:rsidR="00083648" w:rsidRDefault="00083648" w:rsidP="00083648"/>
    <w:p w:rsidR="00083648" w:rsidRDefault="00083648" w:rsidP="00083648">
      <w:r>
        <w:t xml:space="preserve">When you read the first excerpt, do you think that </w:t>
      </w:r>
      <w:proofErr w:type="spellStart"/>
      <w:r>
        <w:t>Montag</w:t>
      </w:r>
      <w:proofErr w:type="spellEnd"/>
      <w:r>
        <w:t xml:space="preserve"> is a truly happy man?</w:t>
      </w:r>
    </w:p>
    <w:p w:rsidR="00083648" w:rsidRDefault="00083648" w:rsidP="00083648"/>
    <w:p w:rsidR="00083648" w:rsidRDefault="00083648" w:rsidP="00083648">
      <w:r>
        <w:t xml:space="preserve">Why is </w:t>
      </w:r>
      <w:proofErr w:type="spellStart"/>
      <w:r>
        <w:t>Montag</w:t>
      </w:r>
      <w:proofErr w:type="spellEnd"/>
      <w:r>
        <w:t xml:space="preserve"> not so happy by the end of The Hearth and the Salamander; the part of the book that the second excerpt comes from?</w:t>
      </w:r>
    </w:p>
    <w:p w:rsidR="00083648" w:rsidRDefault="00083648" w:rsidP="00083648"/>
    <w:p w:rsidR="00083648" w:rsidRDefault="00083648" w:rsidP="00083648">
      <w:r>
        <w:t xml:space="preserve">How does </w:t>
      </w:r>
      <w:proofErr w:type="spellStart"/>
      <w:r>
        <w:t>Montag</w:t>
      </w:r>
      <w:proofErr w:type="spellEnd"/>
      <w:r>
        <w:t xml:space="preserve"> feel about Clarisse?</w:t>
      </w:r>
    </w:p>
    <w:p w:rsidR="00083648" w:rsidRDefault="00083648" w:rsidP="00083648"/>
    <w:p w:rsidR="00083648" w:rsidRDefault="00083648" w:rsidP="00083648">
      <w:r>
        <w:t>What is his reaction when Clarisse disappears?</w:t>
      </w:r>
    </w:p>
    <w:p w:rsidR="00083648" w:rsidRDefault="00083648" w:rsidP="00083648"/>
    <w:p w:rsidR="00083648" w:rsidRDefault="00083648" w:rsidP="00083648">
      <w:r>
        <w:t xml:space="preserve">What can we infer about the society of </w:t>
      </w:r>
      <w:r w:rsidRPr="00CC320B">
        <w:rPr>
          <w:i/>
        </w:rPr>
        <w:t>Fahrenheit 451</w:t>
      </w:r>
      <w:r>
        <w:t xml:space="preserve"> from the fact that the paramedics that come to treat Mildred do the same thing eight or nine times a night?</w:t>
      </w:r>
    </w:p>
    <w:p w:rsidR="00083648" w:rsidRDefault="00083648" w:rsidP="00083648"/>
    <w:p w:rsidR="00083648" w:rsidRDefault="00083648" w:rsidP="00083648">
      <w:r>
        <w:t xml:space="preserve">Do you get the feeling that </w:t>
      </w:r>
      <w:proofErr w:type="spellStart"/>
      <w:r>
        <w:t>Montag</w:t>
      </w:r>
      <w:proofErr w:type="spellEnd"/>
      <w:r>
        <w:t xml:space="preserve"> approves of his wife’s television habits?</w:t>
      </w:r>
    </w:p>
    <w:p w:rsidR="00083648" w:rsidRDefault="00083648" w:rsidP="00083648"/>
    <w:p w:rsidR="00083648" w:rsidRDefault="00083648" w:rsidP="00083648">
      <w:r>
        <w:t xml:space="preserve">What does </w:t>
      </w:r>
      <w:proofErr w:type="spellStart"/>
      <w:r>
        <w:t>Montag</w:t>
      </w:r>
      <w:proofErr w:type="spellEnd"/>
      <w:r>
        <w:t xml:space="preserve"> talk about with the old woman before she lights the match that ignites the kerosene?</w:t>
      </w:r>
    </w:p>
    <w:p w:rsidR="00083648" w:rsidRPr="00CC320B" w:rsidRDefault="00083648" w:rsidP="00083648">
      <w:pPr>
        <w:rPr>
          <w:rFonts w:ascii="Times New Roman" w:hAnsi="Times New Roman"/>
          <w:b/>
          <w:i/>
        </w:rPr>
      </w:pPr>
      <w:r>
        <w:br w:type="page"/>
      </w:r>
      <w:r w:rsidRPr="00CC320B">
        <w:rPr>
          <w:rFonts w:ascii="Times New Roman" w:hAnsi="Times New Roman"/>
          <w:b/>
          <w:i/>
        </w:rPr>
        <w:lastRenderedPageBreak/>
        <w:t>Excerpt #1</w:t>
      </w:r>
    </w:p>
    <w:p w:rsidR="00083648" w:rsidRPr="00CC320B" w:rsidRDefault="00083648" w:rsidP="00083648">
      <w:pPr>
        <w:rPr>
          <w:rFonts w:ascii="Times New Roman" w:hAnsi="Times New Roman"/>
        </w:rPr>
      </w:pP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r w:rsidRPr="00CC320B">
        <w:rPr>
          <w:rFonts w:ascii="Times New Roman" w:hAnsi="Times New Roman"/>
        </w:rPr>
        <w:t>“It was a pleasure to burn.</w:t>
      </w: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r w:rsidRPr="00CC320B">
        <w:rPr>
          <w:rFonts w:ascii="Times New Roman" w:hAnsi="Times New Roman"/>
        </w:rPr>
        <w:t xml:space="preserve">It was a special pleasure to see things eaten, to see things blackened and </w:t>
      </w:r>
      <w:r w:rsidRPr="00CC320B">
        <w:rPr>
          <w:rFonts w:ascii="Times New Roman" w:hAnsi="Times New Roman"/>
          <w:i/>
        </w:rPr>
        <w:t>changed</w:t>
      </w:r>
      <w:r w:rsidRPr="00CC320B">
        <w:rPr>
          <w:rFonts w:ascii="Times New Roman" w:hAnsi="Times New Roman"/>
        </w:rPr>
        <w:t xml:space="preserve">.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t>
      </w:r>
      <w:proofErr w:type="gramStart"/>
      <w:r w:rsidRPr="00CC320B">
        <w:rPr>
          <w:rFonts w:ascii="Times New Roman" w:hAnsi="Times New Roman"/>
        </w:rPr>
        <w:t>While the books went up in sparkling whirls and blew away on a wind turned dark with burning.</w:t>
      </w:r>
      <w:proofErr w:type="gramEnd"/>
      <w:r w:rsidRPr="00CC320B">
        <w:rPr>
          <w:rFonts w:ascii="Times New Roman" w:hAnsi="Times New Roman"/>
        </w:rPr>
        <w:t xml:space="preserve"> </w:t>
      </w: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proofErr w:type="spellStart"/>
      <w:r w:rsidRPr="00CC320B">
        <w:rPr>
          <w:rFonts w:ascii="Times New Roman" w:hAnsi="Times New Roman"/>
        </w:rPr>
        <w:t>Montag</w:t>
      </w:r>
      <w:proofErr w:type="spellEnd"/>
      <w:r w:rsidRPr="00CC320B">
        <w:rPr>
          <w:rFonts w:ascii="Times New Roman" w:hAnsi="Times New Roman"/>
        </w:rPr>
        <w:t xml:space="preserve"> </w:t>
      </w:r>
      <w:proofErr w:type="gramStart"/>
      <w:r w:rsidRPr="00CC320B">
        <w:rPr>
          <w:rFonts w:ascii="Times New Roman" w:hAnsi="Times New Roman"/>
        </w:rPr>
        <w:t>grinned</w:t>
      </w:r>
      <w:proofErr w:type="gramEnd"/>
      <w:r w:rsidRPr="00CC320B">
        <w:rPr>
          <w:rFonts w:ascii="Times New Roman" w:hAnsi="Times New Roman"/>
        </w:rPr>
        <w:t xml:space="preserve"> the fierce grin of all men singed and driven back by flame.</w:t>
      </w: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p>
    <w:p w:rsidR="00083648" w:rsidRPr="00CC320B" w:rsidRDefault="00083648" w:rsidP="00083648">
      <w:pPr>
        <w:pBdr>
          <w:top w:val="double" w:sz="12" w:space="1" w:color="auto"/>
          <w:left w:val="double" w:sz="12" w:space="4" w:color="auto"/>
          <w:bottom w:val="double" w:sz="12" w:space="1" w:color="auto"/>
          <w:right w:val="double" w:sz="12" w:space="4" w:color="auto"/>
        </w:pBdr>
        <w:ind w:left="720" w:right="720"/>
        <w:rPr>
          <w:rFonts w:ascii="Times New Roman" w:hAnsi="Times New Roman"/>
        </w:rPr>
      </w:pPr>
      <w:r w:rsidRPr="00CC320B">
        <w:rPr>
          <w:rFonts w:ascii="Times New Roman" w:hAnsi="Times New Roman"/>
        </w:rPr>
        <w:t>He knew that when he returned to the firehouse, he might wink at himself, a minstrel man, burnt-corked, in the mirror. Later, going to sleep, he would feel the fiery smile still gripped by his face muscles, in the dark. It never went away, that smile, it never ever went away, as long as he remembered.”</w:t>
      </w:r>
    </w:p>
    <w:p w:rsidR="00083648" w:rsidRPr="00CC320B" w:rsidRDefault="00083648" w:rsidP="00083648">
      <w:pPr>
        <w:pStyle w:val="Heading2"/>
        <w:rPr>
          <w:rFonts w:ascii="Times New Roman" w:hAnsi="Times New Roman"/>
          <w:sz w:val="24"/>
        </w:rPr>
      </w:pPr>
      <w:r w:rsidRPr="00CC320B">
        <w:rPr>
          <w:rFonts w:ascii="Times New Roman" w:hAnsi="Times New Roman"/>
          <w:sz w:val="24"/>
        </w:rPr>
        <w:t>Excerpt #2</w:t>
      </w:r>
    </w:p>
    <w:p w:rsidR="00083648" w:rsidRPr="00CC320B" w:rsidRDefault="00083648" w:rsidP="00083648">
      <w:pPr>
        <w:rPr>
          <w:rFonts w:ascii="Times New Roman" w:hAnsi="Times New Roman"/>
        </w:rPr>
      </w:pP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r w:rsidRPr="00CC320B">
        <w:rPr>
          <w:rFonts w:ascii="Times New Roman" w:hAnsi="Times New Roman"/>
        </w:rPr>
        <w:t xml:space="preserve">"It's not just the woman that died," said </w:t>
      </w:r>
      <w:proofErr w:type="spellStart"/>
      <w:r w:rsidRPr="00CC320B">
        <w:rPr>
          <w:rFonts w:ascii="Times New Roman" w:hAnsi="Times New Roman"/>
        </w:rPr>
        <w:t>Montag</w:t>
      </w:r>
      <w:proofErr w:type="spellEnd"/>
      <w:r w:rsidRPr="00CC320B">
        <w:rPr>
          <w:rFonts w:ascii="Times New Roman" w:hAnsi="Times New Roman"/>
        </w:rPr>
        <w:t>. "Last night I thought about all the kerosene I've used in the past ten years. And I thought about books. And for the first time I realized that a man was behind each one of the books. A man had to think them up. A man had to take a long time to put them down on paper. And I'd never even thought that thought before." He got out of bed.</w:t>
      </w: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r w:rsidRPr="00CC320B">
        <w:rPr>
          <w:rFonts w:ascii="Times New Roman" w:hAnsi="Times New Roman"/>
        </w:rPr>
        <w:t>"It took some man a lifetime maybe to put some of his thoughts down, looking around at the world and life, and then I come along in two minutes and, boom! It’s all over."</w:t>
      </w: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r w:rsidRPr="00CC320B">
        <w:rPr>
          <w:rFonts w:ascii="Times New Roman" w:hAnsi="Times New Roman"/>
        </w:rPr>
        <w:t>"Let me alone," said Mildred. "I didn't do anything."</w:t>
      </w: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p>
    <w:p w:rsidR="00083648" w:rsidRPr="00CC320B" w:rsidRDefault="00083648" w:rsidP="00083648">
      <w:pPr>
        <w:pBdr>
          <w:top w:val="double" w:sz="4" w:space="1" w:color="auto"/>
          <w:left w:val="double" w:sz="4" w:space="4" w:color="auto"/>
          <w:bottom w:val="double" w:sz="4" w:space="1" w:color="auto"/>
          <w:right w:val="double" w:sz="4" w:space="4" w:color="auto"/>
        </w:pBdr>
        <w:ind w:left="720" w:right="720"/>
        <w:rPr>
          <w:rFonts w:ascii="Times New Roman" w:hAnsi="Times New Roman"/>
        </w:rPr>
      </w:pPr>
      <w:r w:rsidRPr="00CC320B">
        <w:rPr>
          <w:rFonts w:ascii="Times New Roman" w:hAnsi="Times New Roman"/>
        </w:rPr>
        <w:t xml:space="preserve">"Let you alone! That's all very well, but how can I leave myself alone? We need not to be let alone. We need to be really bothered once in a while. How long is it since you were really bothered? </w:t>
      </w:r>
      <w:proofErr w:type="gramStart"/>
      <w:r w:rsidRPr="00CC320B">
        <w:rPr>
          <w:rFonts w:ascii="Times New Roman" w:hAnsi="Times New Roman"/>
        </w:rPr>
        <w:t>About something important, about something real?"</w:t>
      </w:r>
      <w:proofErr w:type="gramEnd"/>
    </w:p>
    <w:p w:rsidR="00083648" w:rsidRDefault="00083648" w:rsidP="00083648">
      <w:r w:rsidRPr="00CC320B">
        <w:rPr>
          <w:rFonts w:ascii="Times New Roman" w:hAnsi="Times New Roman"/>
        </w:rPr>
        <w:br w:type="page"/>
      </w:r>
      <w:r>
        <w:rPr>
          <w:b/>
        </w:rPr>
        <w:lastRenderedPageBreak/>
        <w:t xml:space="preserve">Unit Title: </w:t>
      </w:r>
      <w:r w:rsidRPr="00CC320B">
        <w:rPr>
          <w:b/>
          <w:i/>
        </w:rPr>
        <w:t>Fahrenheit 451</w:t>
      </w:r>
      <w:r w:rsidRPr="00CC320B">
        <w:rPr>
          <w:b/>
          <w:i/>
        </w:rPr>
        <w:tab/>
      </w:r>
      <w:r>
        <w:rPr>
          <w:b/>
        </w:rPr>
        <w:tab/>
      </w:r>
      <w:r>
        <w:rPr>
          <w:b/>
        </w:rPr>
        <w:tab/>
      </w:r>
      <w:r>
        <w:rPr>
          <w:b/>
        </w:rPr>
        <w:tab/>
      </w:r>
      <w:r>
        <w:t>Date: _____________________</w:t>
      </w:r>
    </w:p>
    <w:p w:rsidR="00083648" w:rsidRDefault="00083648" w:rsidP="00083648">
      <w:r>
        <w:rPr>
          <w:b/>
        </w:rPr>
        <w:t>Part One: The Hearth and the Salamander</w:t>
      </w:r>
    </w:p>
    <w:p w:rsidR="00083648" w:rsidRDefault="00083648" w:rsidP="00083648"/>
    <w:p w:rsidR="00083648" w:rsidRDefault="00083648" w:rsidP="00083648">
      <w:pPr>
        <w:rPr>
          <w:b/>
        </w:rPr>
      </w:pPr>
      <w:r>
        <w:rPr>
          <w:b/>
          <w:noProof/>
        </w:rPr>
        <w:drawing>
          <wp:inline distT="0" distB="0" distL="0" distR="0">
            <wp:extent cx="5478780" cy="4236720"/>
            <wp:effectExtent l="19050" t="0" r="7620" b="0"/>
            <wp:docPr id="1" name="Picture 1" descr="F451_L06_Tech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51_L06_TechSurvey"/>
                    <pic:cNvPicPr>
                      <a:picLocks noChangeAspect="1" noChangeArrowheads="1"/>
                    </pic:cNvPicPr>
                  </pic:nvPicPr>
                  <pic:blipFill>
                    <a:blip r:embed="rId5" cstate="print"/>
                    <a:srcRect/>
                    <a:stretch>
                      <a:fillRect/>
                    </a:stretch>
                  </pic:blipFill>
                  <pic:spPr bwMode="auto">
                    <a:xfrm>
                      <a:off x="0" y="0"/>
                      <a:ext cx="5478780" cy="4236720"/>
                    </a:xfrm>
                    <a:prstGeom prst="rect">
                      <a:avLst/>
                    </a:prstGeom>
                    <a:noFill/>
                    <a:ln w="9525">
                      <a:noFill/>
                      <a:miter lim="800000"/>
                      <a:headEnd/>
                      <a:tailEnd/>
                    </a:ln>
                  </pic:spPr>
                </pic:pic>
              </a:graphicData>
            </a:graphic>
          </wp:inline>
        </w:drawing>
      </w:r>
    </w:p>
    <w:p w:rsidR="00083648" w:rsidRDefault="00083648" w:rsidP="00083648">
      <w:pPr>
        <w:jc w:val="center"/>
        <w:rPr>
          <w:rFonts w:ascii="Times New Roman" w:hAnsi="Times New Roman"/>
          <w:sz w:val="28"/>
          <w:u w:val="single"/>
        </w:rPr>
      </w:pPr>
      <w:r>
        <w:rPr>
          <w:b/>
        </w:rPr>
        <w:br w:type="page"/>
      </w:r>
      <w:r>
        <w:rPr>
          <w:rFonts w:ascii="Times New Roman" w:hAnsi="Times New Roman"/>
          <w:sz w:val="28"/>
          <w:u w:val="single"/>
        </w:rPr>
        <w:lastRenderedPageBreak/>
        <w:t xml:space="preserve"> </w:t>
      </w:r>
    </w:p>
    <w:p w:rsidR="00083648" w:rsidRDefault="00083648" w:rsidP="00083648">
      <w:pPr>
        <w:jc w:val="center"/>
      </w:pPr>
      <w:r>
        <w:t>LITERARY DEVICES</w:t>
      </w:r>
    </w:p>
    <w:p w:rsidR="00083648" w:rsidRDefault="00083648" w:rsidP="00083648"/>
    <w:p w:rsidR="00083648" w:rsidRDefault="00083648" w:rsidP="00083648">
      <w:pPr>
        <w:pStyle w:val="BodyText"/>
      </w:pPr>
      <w:r>
        <w:t>In your groups, read the following and decide what literary device is being employed (symbolism, metaphor, simile or foreshadowing).</w:t>
      </w:r>
    </w:p>
    <w:p w:rsidR="00083648" w:rsidRDefault="00083648" w:rsidP="00083648"/>
    <w:p w:rsidR="00083648" w:rsidRDefault="00083648" w:rsidP="00083648">
      <w:pPr>
        <w:numPr>
          <w:ilvl w:val="0"/>
          <w:numId w:val="1"/>
        </w:numPr>
      </w:pPr>
      <w:r>
        <w:t>I remember the newspaper dying like huge moths.</w:t>
      </w:r>
    </w:p>
    <w:p w:rsidR="00083648" w:rsidRDefault="00083648" w:rsidP="00083648"/>
    <w:p w:rsidR="00083648" w:rsidRDefault="00083648" w:rsidP="00083648">
      <w:pPr>
        <w:numPr>
          <w:ilvl w:val="0"/>
          <w:numId w:val="1"/>
        </w:numPr>
      </w:pPr>
      <w:r>
        <w:t>I lived alone for so many years, throwing images on walls with my imagination.</w:t>
      </w:r>
    </w:p>
    <w:p w:rsidR="00083648" w:rsidRDefault="00083648" w:rsidP="00083648"/>
    <w:p w:rsidR="00083648" w:rsidRDefault="00083648" w:rsidP="00083648">
      <w:pPr>
        <w:numPr>
          <w:ilvl w:val="0"/>
          <w:numId w:val="1"/>
        </w:numPr>
      </w:pPr>
      <w:r>
        <w:t>The Phoenix.</w:t>
      </w:r>
    </w:p>
    <w:p w:rsidR="00083648" w:rsidRDefault="00083648" w:rsidP="00083648"/>
    <w:p w:rsidR="00083648" w:rsidRDefault="00083648" w:rsidP="00083648">
      <w:pPr>
        <w:numPr>
          <w:ilvl w:val="0"/>
          <w:numId w:val="1"/>
        </w:numPr>
      </w:pPr>
      <w:r>
        <w:t xml:space="preserve">Job of firemen in </w:t>
      </w:r>
      <w:proofErr w:type="spellStart"/>
      <w:r>
        <w:t>Montag’s</w:t>
      </w:r>
      <w:proofErr w:type="spellEnd"/>
      <w:r>
        <w:t xml:space="preserve"> society.</w:t>
      </w:r>
    </w:p>
    <w:p w:rsidR="00083648" w:rsidRDefault="00083648" w:rsidP="00083648"/>
    <w:p w:rsidR="00083648" w:rsidRDefault="00083648" w:rsidP="00083648">
      <w:pPr>
        <w:numPr>
          <w:ilvl w:val="0"/>
          <w:numId w:val="1"/>
        </w:numPr>
      </w:pPr>
      <w:r>
        <w:t>He wore his happiness like a mask and the girl had run across the lawn with the mask.</w:t>
      </w:r>
    </w:p>
    <w:p w:rsidR="00083648" w:rsidRDefault="00083648" w:rsidP="00083648"/>
    <w:p w:rsidR="00083648" w:rsidRDefault="00083648" w:rsidP="00083648">
      <w:pPr>
        <w:numPr>
          <w:ilvl w:val="0"/>
          <w:numId w:val="1"/>
        </w:numPr>
      </w:pPr>
      <w:r>
        <w:t>Her face, turned to him now, was fragile milk crystal with a soft and constant light in it.</w:t>
      </w:r>
    </w:p>
    <w:p w:rsidR="00083648" w:rsidRDefault="00083648" w:rsidP="00083648"/>
    <w:p w:rsidR="00083648" w:rsidRDefault="00083648" w:rsidP="00083648">
      <w:pPr>
        <w:numPr>
          <w:ilvl w:val="0"/>
          <w:numId w:val="1"/>
        </w:numPr>
      </w:pPr>
      <w:r>
        <w:t>He was as happy as a lark.</w:t>
      </w:r>
    </w:p>
    <w:p w:rsidR="00083648" w:rsidRDefault="00083648" w:rsidP="00083648"/>
    <w:p w:rsidR="00083648" w:rsidRDefault="00083648" w:rsidP="00083648">
      <w:pPr>
        <w:numPr>
          <w:ilvl w:val="0"/>
          <w:numId w:val="1"/>
        </w:numPr>
      </w:pPr>
      <w:r>
        <w:t>The Salamander.</w:t>
      </w:r>
    </w:p>
    <w:p w:rsidR="00083648" w:rsidRDefault="00083648" w:rsidP="00083648"/>
    <w:p w:rsidR="00083648" w:rsidRDefault="00083648" w:rsidP="00083648">
      <w:pPr>
        <w:numPr>
          <w:ilvl w:val="0"/>
          <w:numId w:val="1"/>
        </w:numPr>
      </w:pPr>
      <w:r>
        <w:t xml:space="preserve">Beatty tells </w:t>
      </w:r>
      <w:proofErr w:type="spellStart"/>
      <w:r>
        <w:t>Montag</w:t>
      </w:r>
      <w:proofErr w:type="spellEnd"/>
      <w:r>
        <w:t xml:space="preserve"> that he merely has to burn his problems.</w:t>
      </w:r>
    </w:p>
    <w:p w:rsidR="005D2CF2" w:rsidRDefault="008217BB">
      <w:r>
        <w:t>fa</w:t>
      </w:r>
    </w:p>
    <w:sectPr w:rsidR="005D2CF2" w:rsidSect="005D2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F1734"/>
    <w:multiLevelType w:val="hybridMultilevel"/>
    <w:tmpl w:val="89589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648"/>
    <w:rsid w:val="00083648"/>
    <w:rsid w:val="005D2CF2"/>
    <w:rsid w:val="0082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48"/>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083648"/>
    <w:pPr>
      <w:keepNext/>
      <w:spacing w:before="240" w:after="60"/>
      <w:outlineLvl w:val="1"/>
    </w:pPr>
    <w:rPr>
      <w:rFonts w:ascii="Arial" w:eastAsia="Times New Roman"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648"/>
    <w:rPr>
      <w:rFonts w:ascii="Arial" w:eastAsia="Times New Roman" w:hAnsi="Arial" w:cs="Times New Roman"/>
      <w:b/>
      <w:i/>
      <w:sz w:val="28"/>
      <w:szCs w:val="20"/>
    </w:rPr>
  </w:style>
  <w:style w:type="paragraph" w:styleId="BodyText">
    <w:name w:val="Body Text"/>
    <w:basedOn w:val="Normal"/>
    <w:link w:val="BodyTextChar"/>
    <w:rsid w:val="00083648"/>
    <w:rPr>
      <w:rFonts w:ascii="Times New Roman" w:eastAsia="Times New Roman" w:hAnsi="Times New Roman"/>
      <w:b/>
    </w:rPr>
  </w:style>
  <w:style w:type="character" w:customStyle="1" w:styleId="BodyTextChar">
    <w:name w:val="Body Text Char"/>
    <w:basedOn w:val="DefaultParagraphFont"/>
    <w:link w:val="BodyText"/>
    <w:rsid w:val="0008364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83648"/>
    <w:rPr>
      <w:rFonts w:ascii="Tahoma" w:hAnsi="Tahoma" w:cs="Tahoma"/>
      <w:sz w:val="16"/>
      <w:szCs w:val="16"/>
    </w:rPr>
  </w:style>
  <w:style w:type="character" w:customStyle="1" w:styleId="BalloonTextChar">
    <w:name w:val="Balloon Text Char"/>
    <w:basedOn w:val="DefaultParagraphFont"/>
    <w:link w:val="BalloonText"/>
    <w:uiPriority w:val="99"/>
    <w:semiHidden/>
    <w:rsid w:val="00083648"/>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4315</Characters>
  <Application>Microsoft Office Word</Application>
  <DocSecurity>0</DocSecurity>
  <Lines>35</Lines>
  <Paragraphs>10</Paragraphs>
  <ScaleCrop>false</ScaleCrop>
  <Company>Hewlett-Packard Company</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2013-07-16T14:14:00Z</dcterms:created>
  <dcterms:modified xsi:type="dcterms:W3CDTF">2013-07-16T14:14:00Z</dcterms:modified>
</cp:coreProperties>
</file>